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72" w:rsidRPr="00912D52" w:rsidRDefault="00371B72" w:rsidP="00E620E3">
      <w:pPr>
        <w:tabs>
          <w:tab w:val="left" w:pos="10440"/>
        </w:tabs>
        <w:spacing w:line="276" w:lineRule="auto"/>
        <w:ind w:right="216"/>
        <w:jc w:val="right"/>
        <w:rPr>
          <w:bCs/>
          <w:spacing w:val="-2"/>
          <w:sz w:val="24"/>
          <w:szCs w:val="24"/>
          <w:lang w:val="ru-RU"/>
        </w:rPr>
      </w:pPr>
      <w:r w:rsidRPr="00912D52">
        <w:rPr>
          <w:bCs/>
          <w:spacing w:val="-2"/>
          <w:sz w:val="24"/>
          <w:szCs w:val="24"/>
          <w:lang w:val="ru-RU"/>
        </w:rPr>
        <w:t>Приложение №  1</w:t>
      </w:r>
    </w:p>
    <w:p w:rsidR="00371B72" w:rsidRPr="00912D52" w:rsidRDefault="00371B72" w:rsidP="00E620E3">
      <w:pPr>
        <w:tabs>
          <w:tab w:val="left" w:pos="10440"/>
        </w:tabs>
        <w:spacing w:line="276" w:lineRule="auto"/>
        <w:ind w:right="216"/>
        <w:jc w:val="right"/>
        <w:rPr>
          <w:bCs/>
          <w:spacing w:val="-2"/>
          <w:sz w:val="24"/>
          <w:szCs w:val="24"/>
          <w:lang w:val="ru-RU"/>
        </w:rPr>
      </w:pPr>
      <w:r w:rsidRPr="00912D52">
        <w:rPr>
          <w:bCs/>
          <w:spacing w:val="-2"/>
          <w:sz w:val="24"/>
          <w:szCs w:val="24"/>
          <w:lang w:val="ru-RU"/>
        </w:rPr>
        <w:t>к</w:t>
      </w:r>
      <w:r>
        <w:rPr>
          <w:bCs/>
          <w:spacing w:val="-2"/>
          <w:sz w:val="24"/>
          <w:szCs w:val="24"/>
          <w:lang w:val="ru-RU"/>
        </w:rPr>
        <w:t xml:space="preserve"> Приказу министерства финансов </w:t>
      </w:r>
      <w:r w:rsidRPr="00912D52">
        <w:rPr>
          <w:bCs/>
          <w:spacing w:val="-2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№  </w:t>
      </w:r>
      <w:r w:rsidRPr="00912D52">
        <w:rPr>
          <w:bCs/>
          <w:spacing w:val="-2"/>
          <w:sz w:val="24"/>
          <w:szCs w:val="24"/>
        </w:rPr>
        <w:t>92</w:t>
      </w:r>
      <w:r w:rsidRPr="00912D52">
        <w:rPr>
          <w:bCs/>
          <w:spacing w:val="-2"/>
          <w:sz w:val="24"/>
          <w:szCs w:val="24"/>
          <w:lang w:val="ru-RU"/>
        </w:rPr>
        <w:t xml:space="preserve">  от 24 июня  2013</w:t>
      </w:r>
    </w:p>
    <w:p w:rsidR="00371B72" w:rsidRPr="00912D52" w:rsidRDefault="00371B72" w:rsidP="00E620E3">
      <w:pPr>
        <w:tabs>
          <w:tab w:val="left" w:pos="10440"/>
        </w:tabs>
        <w:spacing w:line="276" w:lineRule="auto"/>
        <w:ind w:right="216"/>
        <w:jc w:val="both"/>
        <w:rPr>
          <w:bCs/>
          <w:spacing w:val="-2"/>
          <w:sz w:val="24"/>
          <w:szCs w:val="24"/>
          <w:lang w:val="ru-RU"/>
        </w:rPr>
      </w:pPr>
    </w:p>
    <w:p w:rsidR="00371B72" w:rsidRPr="00912D52" w:rsidRDefault="00371B72" w:rsidP="00E620E3">
      <w:pPr>
        <w:spacing w:line="276" w:lineRule="auto"/>
        <w:jc w:val="center"/>
        <w:rPr>
          <w:b/>
          <w:bCs/>
          <w:spacing w:val="-2"/>
          <w:sz w:val="24"/>
          <w:szCs w:val="24"/>
          <w:lang w:val="ru-RU"/>
        </w:rPr>
      </w:pPr>
      <w:r w:rsidRPr="00912D52">
        <w:rPr>
          <w:b/>
          <w:bCs/>
          <w:spacing w:val="-2"/>
          <w:sz w:val="24"/>
          <w:szCs w:val="24"/>
          <w:lang w:val="ru-RU"/>
        </w:rPr>
        <w:t>Типовая учетная политика</w:t>
      </w:r>
    </w:p>
    <w:p w:rsidR="00371B72" w:rsidRPr="00912D52" w:rsidRDefault="00371B72" w:rsidP="00E620E3">
      <w:pPr>
        <w:spacing w:line="276" w:lineRule="auto"/>
        <w:jc w:val="center"/>
        <w:rPr>
          <w:b/>
          <w:bCs/>
          <w:spacing w:val="-2"/>
          <w:sz w:val="24"/>
          <w:szCs w:val="24"/>
          <w:lang w:val="ru-RU"/>
        </w:rPr>
      </w:pPr>
      <w:r w:rsidRPr="00912D52">
        <w:rPr>
          <w:b/>
          <w:bCs/>
          <w:spacing w:val="-2"/>
          <w:sz w:val="24"/>
          <w:szCs w:val="24"/>
          <w:lang w:val="ru-RU"/>
        </w:rPr>
        <w:t>государственных учреждений</w:t>
      </w:r>
    </w:p>
    <w:p w:rsidR="00371B72" w:rsidRPr="00912D52" w:rsidRDefault="00371B72" w:rsidP="00E620E3">
      <w:pPr>
        <w:spacing w:line="276" w:lineRule="auto"/>
        <w:jc w:val="both"/>
        <w:rPr>
          <w:b/>
          <w:bCs/>
          <w:spacing w:val="-2"/>
          <w:sz w:val="24"/>
          <w:szCs w:val="24"/>
          <w:lang w:val="ru-RU"/>
        </w:rPr>
      </w:pPr>
    </w:p>
    <w:p w:rsidR="00371B72" w:rsidRPr="00E118D1" w:rsidRDefault="00371B72" w:rsidP="00E118D1">
      <w:pPr>
        <w:ind w:firstLine="540"/>
        <w:jc w:val="center"/>
        <w:rPr>
          <w:b/>
          <w:sz w:val="24"/>
          <w:szCs w:val="24"/>
        </w:rPr>
      </w:pPr>
      <w:r w:rsidRPr="00E118D1">
        <w:rPr>
          <w:b/>
          <w:sz w:val="24"/>
          <w:szCs w:val="24"/>
        </w:rPr>
        <w:t>I. Основные положения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1.1. _____________________</w:t>
      </w:r>
      <w:r>
        <w:rPr>
          <w:sz w:val="24"/>
          <w:szCs w:val="24"/>
        </w:rPr>
        <w:t>______</w:t>
      </w:r>
      <w:r w:rsidRPr="00E118D1">
        <w:rPr>
          <w:sz w:val="24"/>
          <w:szCs w:val="24"/>
        </w:rPr>
        <w:t xml:space="preserve">  было учреждено в соответствии с положениями  </w:t>
      </w:r>
    </w:p>
    <w:p w:rsidR="00371B72" w:rsidRPr="00E118D1" w:rsidRDefault="00371B72" w:rsidP="00E118D1">
      <w:pPr>
        <w:ind w:firstLine="540"/>
        <w:jc w:val="both"/>
        <w:rPr>
          <w:sz w:val="18"/>
          <w:szCs w:val="18"/>
        </w:rPr>
      </w:pPr>
      <w:r w:rsidRPr="00E118D1">
        <w:rPr>
          <w:sz w:val="18"/>
          <w:szCs w:val="18"/>
        </w:rPr>
        <w:t xml:space="preserve">                     (Наименование учреждения)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  <w:highlight w:val="lightGray"/>
        </w:rPr>
      </w:pPr>
      <w:r w:rsidRPr="00E118D1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 xml:space="preserve"> № _________ от   ____________</w:t>
      </w:r>
      <w:r w:rsidRPr="00E118D1">
        <w:rPr>
          <w:sz w:val="24"/>
          <w:szCs w:val="24"/>
        </w:rPr>
        <w:t xml:space="preserve"> и зарегистрировано в </w:t>
      </w:r>
    </w:p>
    <w:p w:rsidR="00371B72" w:rsidRPr="00E118D1" w:rsidRDefault="00371B72" w:rsidP="00E118D1">
      <w:pPr>
        <w:ind w:firstLine="540"/>
        <w:jc w:val="both"/>
        <w:rPr>
          <w:sz w:val="18"/>
          <w:szCs w:val="18"/>
        </w:rPr>
      </w:pPr>
      <w:r w:rsidRPr="00E118D1">
        <w:rPr>
          <w:sz w:val="18"/>
          <w:szCs w:val="18"/>
        </w:rPr>
        <w:t xml:space="preserve"> (закона, Постановления Правительства, решения местного совета)                      (дата)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Государственной Регистрационной Палате в установленном порядке, с местоположением _____________________________________________________.     </w:t>
      </w:r>
    </w:p>
    <w:p w:rsidR="00371B72" w:rsidRPr="00E118D1" w:rsidRDefault="00371B72" w:rsidP="00E118D1">
      <w:pPr>
        <w:ind w:firstLine="540"/>
        <w:jc w:val="both"/>
        <w:rPr>
          <w:sz w:val="18"/>
          <w:szCs w:val="18"/>
          <w:highlight w:val="lightGray"/>
        </w:rPr>
      </w:pPr>
      <w:r w:rsidRPr="00E118D1">
        <w:rPr>
          <w:sz w:val="18"/>
          <w:szCs w:val="18"/>
        </w:rPr>
        <w:t xml:space="preserve">                                                         (юридический адрес)       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1.2. Согласно своему уставу  _______________________________  представляет  собой </w:t>
      </w:r>
    </w:p>
    <w:p w:rsidR="00371B72" w:rsidRPr="00E118D1" w:rsidRDefault="00371B72" w:rsidP="00E118D1">
      <w:pPr>
        <w:ind w:firstLine="540"/>
        <w:jc w:val="both"/>
        <w:rPr>
          <w:sz w:val="18"/>
          <w:szCs w:val="18"/>
        </w:rPr>
      </w:pPr>
      <w:r w:rsidRPr="00E118D1">
        <w:rPr>
          <w:sz w:val="24"/>
          <w:szCs w:val="24"/>
        </w:rPr>
        <w:t xml:space="preserve">            </w:t>
      </w:r>
      <w:r w:rsidRPr="00E118D1">
        <w:rPr>
          <w:sz w:val="24"/>
          <w:szCs w:val="24"/>
        </w:rPr>
        <w:tab/>
      </w:r>
      <w:r w:rsidRPr="00E118D1">
        <w:rPr>
          <w:sz w:val="24"/>
          <w:szCs w:val="24"/>
        </w:rPr>
        <w:tab/>
      </w:r>
      <w:r w:rsidRPr="00E118D1">
        <w:rPr>
          <w:sz w:val="18"/>
          <w:szCs w:val="18"/>
        </w:rPr>
        <w:t xml:space="preserve">                                      (Наименование учреждения)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государственное учреждение с уставом  юридического лица.  </w:t>
      </w:r>
      <w:r w:rsidRPr="00E118D1">
        <w:rPr>
          <w:sz w:val="24"/>
          <w:szCs w:val="24"/>
        </w:rPr>
        <w:tab/>
      </w:r>
      <w:r w:rsidRPr="00E118D1">
        <w:rPr>
          <w:sz w:val="24"/>
          <w:szCs w:val="24"/>
        </w:rPr>
        <w:tab/>
        <w:t xml:space="preserve">                              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1.3. Политика бухгалтерского учета _______________</w:t>
      </w:r>
      <w:r>
        <w:rPr>
          <w:sz w:val="24"/>
          <w:szCs w:val="24"/>
        </w:rPr>
        <w:t>____</w:t>
      </w:r>
      <w:r w:rsidRPr="00E118D1">
        <w:rPr>
          <w:sz w:val="24"/>
          <w:szCs w:val="24"/>
        </w:rPr>
        <w:t xml:space="preserve"> разработана в соответствии с </w:t>
      </w:r>
    </w:p>
    <w:p w:rsidR="00371B72" w:rsidRPr="00E118D1" w:rsidRDefault="00371B72" w:rsidP="00E118D1">
      <w:pPr>
        <w:ind w:firstLine="540"/>
        <w:jc w:val="both"/>
        <w:rPr>
          <w:sz w:val="18"/>
          <w:szCs w:val="18"/>
        </w:rPr>
      </w:pPr>
      <w:r w:rsidRPr="00E118D1">
        <w:rPr>
          <w:sz w:val="18"/>
          <w:szCs w:val="18"/>
        </w:rPr>
        <w:t xml:space="preserve">                                                                                     (Наименование учреждения)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требованиями и положениями, установленными в: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Законе о бухгалтерском учете № 113-XVI от 27 апреля 2007 года, статья 16.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Бюджетной классификации, утвержденной Приказом министерства финансов № 91 от 20 октября 2008 года;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Нормативных актах о бухгалтерском учете в государственных учреждениях/централизованной бухгалтерии;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Других действующих законодательных и нормативных актах.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1.4. Цель и основное назначение Учетной По</w:t>
      </w:r>
      <w:r>
        <w:rPr>
          <w:sz w:val="24"/>
          <w:szCs w:val="24"/>
        </w:rPr>
        <w:t>литики</w:t>
      </w:r>
      <w:r w:rsidRPr="00E118D1">
        <w:rPr>
          <w:sz w:val="24"/>
          <w:szCs w:val="24"/>
        </w:rPr>
        <w:t xml:space="preserve">______________________________  </w:t>
      </w:r>
    </w:p>
    <w:p w:rsidR="00371B72" w:rsidRPr="00E118D1" w:rsidRDefault="00371B72" w:rsidP="00E118D1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E118D1">
        <w:rPr>
          <w:sz w:val="18"/>
          <w:szCs w:val="18"/>
        </w:rPr>
        <w:t>(Наименование учреждения)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состоит в определении группы принципов, правил, методов и способов, применяемых для организации бухгалтерского учета деятельности учреждения, составления финансовых отчетов,  с целью достижения явной прозрачности при использовании бюджетных средств.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1.5. Бухгалтерский учет ведется согласно основным принципам, установленным Законом о бухгалтерском учете.</w:t>
      </w:r>
    </w:p>
    <w:p w:rsidR="00371B72" w:rsidRPr="00E118D1" w:rsidRDefault="00371B72" w:rsidP="00E118D1">
      <w:pPr>
        <w:ind w:firstLine="540"/>
        <w:jc w:val="center"/>
        <w:rPr>
          <w:b/>
          <w:sz w:val="24"/>
          <w:szCs w:val="24"/>
        </w:rPr>
      </w:pPr>
      <w:r w:rsidRPr="00E118D1">
        <w:rPr>
          <w:b/>
          <w:sz w:val="24"/>
          <w:szCs w:val="24"/>
        </w:rPr>
        <w:t>II. Основные правила организации бухгалтерского учета</w:t>
      </w:r>
    </w:p>
    <w:p w:rsidR="00371B72" w:rsidRPr="00E118D1" w:rsidRDefault="00371B72" w:rsidP="00E118D1">
      <w:pPr>
        <w:ind w:firstLine="540"/>
        <w:jc w:val="center"/>
        <w:rPr>
          <w:b/>
          <w:sz w:val="24"/>
          <w:szCs w:val="24"/>
        </w:rPr>
      </w:pPr>
      <w:r w:rsidRPr="00E118D1">
        <w:rPr>
          <w:b/>
          <w:sz w:val="24"/>
          <w:szCs w:val="24"/>
        </w:rPr>
        <w:t>в государственном учреждении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2.1. Ответственность за организацию и ведение бухгалтерского учета лежит на руководителе государственного учреждения.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Руководитель государственного учреждения обеспечивает: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Организацию и ведение бухгалтерии в постоянном режиме с момента регистрации до ликвидации учреждения;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Разработку, координирование, утверждение и соблюдение Учетной политики учреждения;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c) Разработку и утверждение правил оборота и технологии обработки бухгалтерской информации;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d) организацию системы внутреннего контроля, включая проведение инвентаризации;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e) соблюдение законодательных и нормативных актов предусмотренных в пункте 1.4;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f) Составление и предоставление в срок финансовых отчетов;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Бухгалтерская отчетность  ___</w:t>
      </w:r>
      <w:r w:rsidRPr="00E118D1">
        <w:rPr>
          <w:sz w:val="24"/>
          <w:szCs w:val="24"/>
        </w:rPr>
        <w:softHyphen/>
      </w:r>
      <w:r w:rsidRPr="00E118D1">
        <w:rPr>
          <w:sz w:val="24"/>
          <w:szCs w:val="24"/>
        </w:rPr>
        <w:softHyphen/>
      </w:r>
      <w:r w:rsidRPr="00E118D1">
        <w:rPr>
          <w:sz w:val="24"/>
          <w:szCs w:val="24"/>
        </w:rPr>
        <w:softHyphen/>
      </w:r>
      <w:r w:rsidRPr="00E118D1">
        <w:rPr>
          <w:sz w:val="24"/>
          <w:szCs w:val="24"/>
        </w:rPr>
        <w:softHyphen/>
      </w:r>
      <w:r w:rsidRPr="00E118D1">
        <w:rPr>
          <w:sz w:val="24"/>
          <w:szCs w:val="24"/>
        </w:rPr>
        <w:softHyphen/>
        <w:t>____________________</w:t>
      </w:r>
      <w:r>
        <w:rPr>
          <w:sz w:val="24"/>
          <w:szCs w:val="24"/>
        </w:rPr>
        <w:t>_________</w:t>
      </w:r>
      <w:r w:rsidRPr="00E118D1">
        <w:rPr>
          <w:sz w:val="24"/>
          <w:szCs w:val="24"/>
        </w:rPr>
        <w:t xml:space="preserve"> ведется и организуется  </w:t>
      </w:r>
    </w:p>
    <w:p w:rsidR="00371B72" w:rsidRPr="00E118D1" w:rsidRDefault="00371B72" w:rsidP="00E118D1">
      <w:pPr>
        <w:ind w:firstLine="540"/>
        <w:jc w:val="both"/>
        <w:rPr>
          <w:sz w:val="18"/>
          <w:szCs w:val="18"/>
        </w:rPr>
      </w:pPr>
      <w:r w:rsidRPr="00E118D1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                            </w:t>
      </w:r>
      <w:r w:rsidRPr="00E118D1">
        <w:rPr>
          <w:sz w:val="18"/>
          <w:szCs w:val="18"/>
        </w:rPr>
        <w:t xml:space="preserve"> (Наименование учреждения)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___________________________________________________________________________.                              </w:t>
      </w:r>
    </w:p>
    <w:p w:rsidR="00371B72" w:rsidRPr="00E118D1" w:rsidRDefault="00371B72" w:rsidP="00E118D1">
      <w:pPr>
        <w:ind w:firstLine="540"/>
        <w:jc w:val="both"/>
        <w:rPr>
          <w:sz w:val="18"/>
          <w:szCs w:val="18"/>
        </w:rPr>
      </w:pPr>
      <w:r w:rsidRPr="00E118D1">
        <w:rPr>
          <w:sz w:val="24"/>
          <w:szCs w:val="24"/>
        </w:rPr>
        <w:t xml:space="preserve">                                </w:t>
      </w:r>
      <w:r w:rsidRPr="00E118D1">
        <w:rPr>
          <w:sz w:val="18"/>
          <w:szCs w:val="18"/>
        </w:rPr>
        <w:t>(централизованная бухгалтерия или руководство, отдел, служба)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</w:t>
      </w:r>
      <w:r w:rsidRPr="00E118D1">
        <w:rPr>
          <w:sz w:val="24"/>
          <w:szCs w:val="24"/>
        </w:rPr>
        <w:t xml:space="preserve"> ведет бухгалтерский учет по аналитическим </w:t>
      </w:r>
    </w:p>
    <w:p w:rsidR="00371B72" w:rsidRPr="00E118D1" w:rsidRDefault="00371B72" w:rsidP="00E118D1">
      <w:pPr>
        <w:ind w:firstLine="540"/>
        <w:jc w:val="both"/>
        <w:rPr>
          <w:sz w:val="18"/>
          <w:szCs w:val="18"/>
        </w:rPr>
      </w:pPr>
      <w:r w:rsidRPr="00E118D1">
        <w:rPr>
          <w:sz w:val="18"/>
          <w:szCs w:val="18"/>
        </w:rPr>
        <w:t xml:space="preserve">                                  (Наименование учреждения)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и синтетическим счетам используя План бухгалтерских счетов, утвержденный _______________________.   </w:t>
      </w:r>
    </w:p>
    <w:p w:rsidR="00371B72" w:rsidRPr="00E118D1" w:rsidRDefault="00371B72" w:rsidP="00E118D1">
      <w:pPr>
        <w:ind w:firstLine="540"/>
        <w:jc w:val="both"/>
        <w:rPr>
          <w:sz w:val="18"/>
          <w:szCs w:val="18"/>
        </w:rPr>
      </w:pPr>
      <w:r w:rsidRPr="00E118D1">
        <w:rPr>
          <w:sz w:val="24"/>
          <w:szCs w:val="24"/>
        </w:rPr>
        <w:t xml:space="preserve">        </w:t>
      </w:r>
      <w:r w:rsidRPr="00E118D1">
        <w:rPr>
          <w:sz w:val="18"/>
          <w:szCs w:val="18"/>
        </w:rPr>
        <w:t>(нормативный акт)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Полномочия _________________________________________________________:    </w:t>
      </w:r>
    </w:p>
    <w:p w:rsidR="00371B72" w:rsidRPr="00E118D1" w:rsidRDefault="00371B72" w:rsidP="00E118D1">
      <w:pPr>
        <w:ind w:firstLine="540"/>
        <w:jc w:val="both"/>
        <w:rPr>
          <w:sz w:val="18"/>
          <w:szCs w:val="18"/>
        </w:rPr>
      </w:pPr>
      <w:r w:rsidRPr="00E118D1">
        <w:rPr>
          <w:sz w:val="18"/>
          <w:szCs w:val="18"/>
        </w:rPr>
        <w:t xml:space="preserve">                                                           (централизованная бухгалтерия или руководство, отдел, служба)     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a) должная организация бухгалтерского учета;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b) осуществление предварительного контроля над верным и своевременным составлением первичных документов и правомерности осуществленных операций;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c) Контроль над использованием финансовых средств по назначению, в пределах утвержденных отчислений, а также над целостностью денежных средств и материальных ценностей;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d) расчет и своевременная оплата окладов, компенсаций и других выплат в адрес служащих;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е)  своевременное осуществление расчетов с юридическими и физическими лицами;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f) участие в осуществлении инвентаризации денежных ресурсов, расчетов, материальных ценностей и формуляров особого режима, верное и своевременное определение результатов инвентаризации и их отражение в отчетности;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g) составление и представление в установленные сроки финансовых отчетов;</w:t>
      </w:r>
      <w:r w:rsidRPr="00E118D1">
        <w:rPr>
          <w:sz w:val="24"/>
          <w:szCs w:val="24"/>
        </w:rPr>
        <w:tab/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h) хранение бухгалтерской документации, учетных регистров, других документов, а также предоставление их в архив в установленном порядке;    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2.5.  Главный бухгалтер совместно с руководителем учреждения подписывает акты, которые служат основанием для приема и передачи ценностей, товаров, материалов и денежных средств, а также для оплаты задолженностей.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2.6. Главному бухгалтеру запрещается принимать к исполнению документы касательно экономических фактов, которые противоречат законодательным и нормативным актам, проинформировав об этом в письменном виде руководителя учреждения. </w:t>
      </w:r>
    </w:p>
    <w:p w:rsidR="00371B72" w:rsidRPr="00E118D1" w:rsidRDefault="00371B72" w:rsidP="00E118D1">
      <w:pPr>
        <w:ind w:firstLine="540"/>
        <w:jc w:val="center"/>
        <w:rPr>
          <w:b/>
          <w:sz w:val="24"/>
          <w:szCs w:val="24"/>
        </w:rPr>
      </w:pPr>
      <w:r w:rsidRPr="00E118D1">
        <w:rPr>
          <w:b/>
          <w:sz w:val="24"/>
          <w:szCs w:val="24"/>
        </w:rPr>
        <w:t>III.  Методы организации бухгалтерского учета,</w:t>
      </w:r>
    </w:p>
    <w:p w:rsidR="00371B72" w:rsidRPr="00E118D1" w:rsidRDefault="00371B72" w:rsidP="00E118D1">
      <w:pPr>
        <w:ind w:firstLine="540"/>
        <w:jc w:val="center"/>
        <w:rPr>
          <w:b/>
          <w:sz w:val="24"/>
          <w:szCs w:val="24"/>
        </w:rPr>
      </w:pPr>
      <w:r w:rsidRPr="00E118D1">
        <w:rPr>
          <w:b/>
          <w:sz w:val="24"/>
          <w:szCs w:val="24"/>
        </w:rPr>
        <w:t>используемые при составлении финансовой отчетности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3.1.     Основание для составления отчетности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1. В соответствии со статьей 4(6) Закона о бухгалтерском учете № 113-XVI от 27 апреля 2007 года, государственные учреждения применяют бухгалтерскую систему двойной записи, касательно бухгалтерии и составляют финансовые отчеты на основании методологических норм, утвержденных Министерством Финансов для бюджетной системы.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2. Финансовые отчеты содержат следующую информацию: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- экономические операции, осуществленные в отчетном году;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- эффективные расходы за соответствующий отчетный период;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- результаты инвентаризации всех счетов баланса.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3. Информация в финансовых отчетах должна соответствовать следующим качественным характеристикам: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a) понятность;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b) релевантность;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c) достоверность;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d) сопоставимость.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4. Обязательными бухгалтерскими регистрами являются Главная Книга, оборотный баланс и другие централизованные регистры бухгалтерского учета, которые служат основанием для составления финансовой отчетности.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3.2. Доходы и расходы государственного учреждения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Доходы и расходы  устанавливаются и отражаются в бухгалтерии и финансовых отчетах в период, в котором они имели место быть. Все экономические операции должны быть отражены в бухгалтерии в момент их осуществления. 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Доходы и расходы бюджетных исполнителей относятся к следующим компонентам: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- основной компонент;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- компонент специальных средств;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- компонент специальных фондов;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- компонент проекты, финансируемые из внешних источников.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Специальные средства государственного учреждения получаются, в условиях, установленных нормативными актами, в результате осуществления работ и оказания услуг, подлежащих уплате, а также в результате пожертвований, спонсоризаций и из других источников денежных средств, поступивших законным образом во владение государственного учреждения, и направляются для погашения затрат, связанных с осуществлением деятельности данного учреждения, в рамках закона.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3.3. Основные средства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Основные средства - материальные и нематериальные активы, предназначенные для использования более одного года, независимо от их стоимости.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Основные средствами считаются здания, специальные строения, передаточные устройства,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инструменты, производственный и хозяйственный инвентарь и аксессуары, белье, постельные принадлежности рабочий и продуктивный скот, многолетние плантации ботанических садов, дороги в пределах экономической единицы, участки, находящиеся под управлением государственных учреждений и другие основные средства.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Основные средства отражаются в бухгалтерской отчетности и в финансовых отчетах с первоначальной стоимостью, которая состоит из цен на закупку, строительство или производство, в том числе и налога на добавочную стоимость, других налогов и пошлин, а также расходов на их установку. Изменение первоначальной стоимости основных средств допускается только в случае отделочных работ, дополнительного оборудования, частичной реконструкции и ликвидации соответствующих объектов или в случае переоценки первоначальной стоимости.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Основные средства, полученные безвозмездно, отражены в бухгалтерском учете по входной величине, согласно данным из документов о приеме-передаче.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Учет основных средств касается групп инвентаря, с учетом места хранения по подразделениям и ответственным лицам,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Классификация основных средств по группам и присвоение инвентарного номера, определение длительности полезной работы, расчет износа основных средств осуществляется в соответствии с положениями Каталога основных средств и нематериальных активов, утвержденного Постановлением Правительства Республики Молдова № 338 от 21 марта 2003 года, Инструкции о бухгалтерском учете в бюджетных учреждениях, утвержденной Приказом министерства финансов № 93 от 19 июля 2010 года.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Износ основных средств рассчитывается при помощи метода линейной кассации, взяв за основу длительность их полезной работы.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Расчет износа осуществляется на весь календарный год (независимо от месяца отчетного года, в котором они были приобретены или построены, в соответствии с нормами, установленными согласно методу линейной (равномерной) кассации стоимости износа.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Не рассчитывается износ: основных средств, находящихся на депозите производственного (включая принадлежности) и хозяйственного инвентаря, инструментам, мебели, многолетним насаждениям, программам и техническим носителей, библиотечные фонды, основные средства, чей износ был полностью рассчитан, но которые продолжают функционировать, и материальных активов во время работы.  Износ основных средств, переданных в аренду, рассчитываются собственниками основных средств, на балансе которых находятся основные средства.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Расходы на текущий ремонт и использование основных средств, признаются расходами отчетного периода. Расходы на капитальный ремонт увеличивают балансовую стоимость складов (подсчет 010) и специальных строений (подсчет 011).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Кассация основных средств осуществляется, согласно Положению о списании пришедших в негодность ценностей, относящихся к основным средствам, утвержденному Постановлением Правительства №  500  от 12 мая 1998 года, после истечения срока их функционирования, а в исключительных случаях осуществляется, когда степень физического износа основных средств высока и не позволяет их использование по назначению.</w:t>
      </w:r>
    </w:p>
    <w:p w:rsidR="00371B72" w:rsidRPr="00E118D1" w:rsidRDefault="00371B72" w:rsidP="00E118D1">
      <w:pPr>
        <w:ind w:firstLine="540"/>
        <w:jc w:val="both"/>
        <w:rPr>
          <w:i/>
          <w:color w:val="0000FF"/>
          <w:sz w:val="24"/>
          <w:szCs w:val="24"/>
        </w:rPr>
      </w:pPr>
      <w:r w:rsidRPr="00E118D1">
        <w:rPr>
          <w:i/>
          <w:color w:val="0000FF"/>
          <w:sz w:val="24"/>
          <w:szCs w:val="24"/>
        </w:rPr>
        <w:t>[Пкт.3.3 изменен ПМФ103 от 14.07.15, МО190-196/24.07.15 ст. 1326; в силу с 24.07.15]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3.4. „Запасы материалов”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По категории „Запасы материалов” отражаются строительные материалы, материалы для дидактических, научных и других целей, продовольственные товары, медикаменты и перевязочные материалы, материалы хозяйственного назначения, и офисные принадлежности, топливо, горючие и смазочные материалы, фураж и корм, белье, постельные принадлежности, одежда и обувь, посуда, различные материалы, запчасти для машин и оборудования, которые находятся на хранении в бюджетных учреждениях с целью дальнейшего использования для нужд учреждения.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Категория „Запасы материалов” включает подкатегории, каждая их которых включает увеличение или уменьшение запаса материалов.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При увеличении запасов материалов отражаются поступления (приобретение, безвозмездно), а при уменьшении запаса – их выбытия (кассация, потребление или передача безвозмездно).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Переход к потере материалов, находящихся в использовании, производится в присутствии комиссии, созданной на основании приказа руководителя учреждения, с подписанием соответствующих документов.</w:t>
      </w:r>
    </w:p>
    <w:p w:rsidR="00371B72" w:rsidRPr="00E118D1" w:rsidRDefault="00371B72" w:rsidP="00E118D1">
      <w:pPr>
        <w:ind w:firstLine="540"/>
        <w:jc w:val="both"/>
        <w:rPr>
          <w:i/>
          <w:color w:val="0000FF"/>
          <w:sz w:val="24"/>
          <w:szCs w:val="24"/>
        </w:rPr>
      </w:pPr>
      <w:r w:rsidRPr="00E118D1">
        <w:rPr>
          <w:i/>
          <w:color w:val="0000FF"/>
          <w:sz w:val="24"/>
          <w:szCs w:val="24"/>
        </w:rPr>
        <w:t>[Пкт.3.4 изменен ПМФ103 от 14.07.15, МО190-196/24.07.15 ст. 1326; в силу с 24.07.15]</w:t>
      </w:r>
    </w:p>
    <w:p w:rsidR="00371B72" w:rsidRPr="00E118D1" w:rsidRDefault="00371B72" w:rsidP="00E118D1">
      <w:pPr>
        <w:ind w:firstLine="540"/>
        <w:jc w:val="both"/>
        <w:rPr>
          <w:i/>
          <w:color w:val="0000FF"/>
          <w:sz w:val="24"/>
          <w:szCs w:val="24"/>
        </w:rPr>
      </w:pPr>
      <w:bookmarkStart w:id="0" w:name="_GoBack"/>
      <w:bookmarkEnd w:id="0"/>
      <w:r w:rsidRPr="00E118D1">
        <w:rPr>
          <w:i/>
          <w:color w:val="0000FF"/>
          <w:sz w:val="24"/>
          <w:szCs w:val="24"/>
        </w:rPr>
        <w:t xml:space="preserve"> [Пкт.3.5 исключен ПМФ103 от 14.07.15, МО190-196/24.07.15 ст. 1326; в силу с 24.07.15]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3.6. Производственные расходы и расходы иного назначения 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По данной категории отражается учет молодых животных всех видов и откормленных животных, птиц, кроликов, животных с ценным мехом, семей пчел, вне зависимости от их стоимости. Данная экономическая категория используется только в подсобных сельскохозяйственных угодьях.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Входная стоимость материалов определяется в бухгалтерском учете по закупочной стоимости и расходам на их приобретение (страхование, таможенные пошлины, налоги и сборы).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Потребительские товары зарегистрированы на момент их приобретения на счетах запасов материалов, а на момент их использования регистрируются на счетах расходов.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3.7. Денежные средства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Денежные средства и их эквиваленты отражены в отчете о финансовых результатах  по входной стоимости. Денежные средства включают:         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1)Денежные средства в кассе представляют собой наличные средства в кассе учреждения и денежные документы на хранении в кассе.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2) Денежные средства на казначейских счетах учреждения представляют собой наличие денежных средств на казначейских счетах учреждения.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3) Денежные средства в рассылке представляют суммы уплаченные должниками, однако которые пока еще не записаны на казначейские счета по отношению на учетную дату.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4) Денежные документы представлены талонами на топливо, почтовыми марками, талонами и билетами на проезд, путевками на лечение и отдых, талонами на питание.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 3.8. Дебиторские задолженности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Дебиторские задолженности регистрируются в бухгалтерии по суммам, уплаченным в аванс для соответствующих видов работ и услуг, согласно заключенным договорам.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Бухгалтерский учет дебиторских задолженностей ведется по поставщикам и другим должникам.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 xml:space="preserve">3.9. Кредиторские задолженности 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Кредиторские задолженности регистрируются в бухгалтерском учете по суммам, которые подлежат уплате.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Задолженности перед бюджетом по подоходному налогу, удержанному из заработной платы работников, и обязательные взносы в фонд медицинского страхования, определяются по кассовому методу для соответствующей суммы и в момент выплаты заработной платы.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Задолженности по взносам в бюджет обязательного государственного социального страхования рассчитываются по фонду заработной платы и другим компенсациям, в соответствии с действующим законодательством, и перечисляются работодателем, а индивидуальный взнос обязательного государственного социального страхования удерживается из заработной платы работников.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Бухгалтерский учет кредиторских задолженностей относится к поставщикам и другим кредиторам.</w:t>
      </w:r>
    </w:p>
    <w:p w:rsidR="00371B72" w:rsidRPr="00E118D1" w:rsidRDefault="00371B72" w:rsidP="00E118D1">
      <w:pPr>
        <w:ind w:firstLine="540"/>
        <w:jc w:val="center"/>
        <w:rPr>
          <w:b/>
          <w:sz w:val="24"/>
          <w:szCs w:val="24"/>
        </w:rPr>
      </w:pPr>
      <w:r w:rsidRPr="00E118D1">
        <w:rPr>
          <w:b/>
          <w:sz w:val="24"/>
          <w:szCs w:val="24"/>
        </w:rPr>
        <w:t>IV. Финансовая отчетность и сроки представления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Государственное учреждение представляет финансовую отчетность, в соответствии с требованиями и положениями, установленными Законом о бухгалтерском учете № 113-XVI от 27 апреля 2007 года, с последующими изменениями и дополнениями.</w:t>
      </w:r>
    </w:p>
    <w:p w:rsidR="00371B72" w:rsidRPr="00E118D1" w:rsidRDefault="00371B72" w:rsidP="00E118D1">
      <w:pPr>
        <w:ind w:firstLine="540"/>
        <w:jc w:val="center"/>
        <w:rPr>
          <w:b/>
          <w:sz w:val="24"/>
          <w:szCs w:val="24"/>
        </w:rPr>
      </w:pPr>
      <w:r w:rsidRPr="00E118D1">
        <w:rPr>
          <w:b/>
          <w:sz w:val="24"/>
          <w:szCs w:val="24"/>
        </w:rPr>
        <w:t>V. Финальные положения</w:t>
      </w:r>
    </w:p>
    <w:p w:rsidR="00371B72" w:rsidRPr="00E118D1" w:rsidRDefault="00371B72" w:rsidP="00E118D1">
      <w:pPr>
        <w:ind w:firstLine="540"/>
        <w:jc w:val="both"/>
        <w:rPr>
          <w:sz w:val="24"/>
          <w:szCs w:val="24"/>
        </w:rPr>
      </w:pPr>
      <w:r w:rsidRPr="00E118D1">
        <w:rPr>
          <w:sz w:val="24"/>
          <w:szCs w:val="24"/>
        </w:rPr>
        <w:t>Настоящая Политика бухгалтерского учета разработана для внутреннего использования, несет общий обязательный характер и может быть изменена в случае реорганизации учреждения или изменена законодательства в сфере бухгалтерии.</w:t>
      </w:r>
    </w:p>
    <w:p w:rsidR="00371B72" w:rsidRPr="00E118D1" w:rsidRDefault="00371B72" w:rsidP="00E118D1">
      <w:pPr>
        <w:jc w:val="both"/>
        <w:rPr>
          <w:sz w:val="24"/>
          <w:szCs w:val="24"/>
        </w:rPr>
      </w:pPr>
    </w:p>
    <w:p w:rsidR="00371B72" w:rsidRPr="00E118D1" w:rsidRDefault="00371B72" w:rsidP="00E118D1">
      <w:pPr>
        <w:jc w:val="both"/>
        <w:rPr>
          <w:sz w:val="24"/>
          <w:szCs w:val="24"/>
        </w:rPr>
      </w:pPr>
    </w:p>
    <w:sectPr w:rsidR="00371B72" w:rsidRPr="00E118D1" w:rsidSect="00E118D1">
      <w:pgSz w:w="11906" w:h="16838"/>
      <w:pgMar w:top="1134" w:right="850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360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6A9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F8D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267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6F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A67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22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C00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02E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76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D1955"/>
    <w:multiLevelType w:val="hybridMultilevel"/>
    <w:tmpl w:val="DAB6F05A"/>
    <w:lvl w:ilvl="0" w:tplc="4532077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44D77C6"/>
    <w:multiLevelType w:val="multilevel"/>
    <w:tmpl w:val="BD5A964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2">
    <w:nsid w:val="38997C40"/>
    <w:multiLevelType w:val="hybridMultilevel"/>
    <w:tmpl w:val="9712056C"/>
    <w:lvl w:ilvl="0" w:tplc="654ECB44">
      <w:start w:val="1"/>
      <w:numFmt w:val="decimal"/>
      <w:pStyle w:val="NormalAriel"/>
      <w:lvlText w:val="%1."/>
      <w:lvlJc w:val="left"/>
      <w:pPr>
        <w:tabs>
          <w:tab w:val="num" w:pos="140"/>
        </w:tabs>
        <w:ind w:left="350" w:hanging="170"/>
      </w:pPr>
      <w:rPr>
        <w:rFonts w:cs="Times New Roman"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 w:hint="default"/>
        <w:sz w:val="22"/>
        <w:szCs w:val="22"/>
      </w:rPr>
    </w:lvl>
    <w:lvl w:ilvl="2" w:tplc="DCF68850">
      <w:start w:val="5"/>
      <w:numFmt w:val="lowerLetter"/>
      <w:lvlText w:val="%3."/>
      <w:lvlJc w:val="left"/>
      <w:pPr>
        <w:tabs>
          <w:tab w:val="num" w:pos="1630"/>
        </w:tabs>
        <w:ind w:left="163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13">
    <w:nsid w:val="510E57CD"/>
    <w:multiLevelType w:val="hybridMultilevel"/>
    <w:tmpl w:val="ED987BB0"/>
    <w:lvl w:ilvl="0" w:tplc="212E62F6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0E3"/>
    <w:rsid w:val="00371B72"/>
    <w:rsid w:val="005C64A7"/>
    <w:rsid w:val="0066517F"/>
    <w:rsid w:val="007C36EF"/>
    <w:rsid w:val="00912D52"/>
    <w:rsid w:val="009660A9"/>
    <w:rsid w:val="00D24B96"/>
    <w:rsid w:val="00D26E67"/>
    <w:rsid w:val="00E118D1"/>
    <w:rsid w:val="00E50D5C"/>
    <w:rsid w:val="00E6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0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el">
    <w:name w:val="Normal+Ariel"/>
    <w:aliases w:val="1"/>
    <w:basedOn w:val="Normal"/>
    <w:uiPriority w:val="99"/>
    <w:rsid w:val="00E620E3"/>
    <w:pPr>
      <w:widowControl/>
      <w:numPr>
        <w:numId w:val="1"/>
      </w:numPr>
      <w:autoSpaceDE/>
      <w:autoSpaceDN/>
      <w:adjustRightInd/>
      <w:spacing w:before="100" w:beforeAutospacing="1" w:after="100" w:afterAutospacing="1"/>
      <w:jc w:val="both"/>
    </w:pPr>
    <w:rPr>
      <w:rFonts w:ascii="Arial" w:hAnsi="Arial" w:cs="Arial"/>
      <w:bCs/>
      <w:color w:val="000000"/>
      <w:spacing w:val="-2"/>
      <w:sz w:val="24"/>
      <w:szCs w:val="22"/>
    </w:rPr>
  </w:style>
  <w:style w:type="paragraph" w:customStyle="1" w:styleId="tt">
    <w:name w:val="tt"/>
    <w:basedOn w:val="Normal"/>
    <w:uiPriority w:val="99"/>
    <w:rsid w:val="00E620E3"/>
    <w:pPr>
      <w:widowControl/>
      <w:autoSpaceDE/>
      <w:autoSpaceDN/>
      <w:adjustRightInd/>
      <w:jc w:val="center"/>
    </w:pPr>
    <w:rPr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E620E3"/>
    <w:pPr>
      <w:widowControl/>
      <w:autoSpaceDE/>
      <w:autoSpaceDN/>
      <w:adjustRightInd/>
      <w:ind w:firstLine="567"/>
      <w:jc w:val="both"/>
    </w:pPr>
    <w:rPr>
      <w:sz w:val="24"/>
      <w:szCs w:val="24"/>
      <w:lang w:val="ru-RU" w:eastAsia="ru-RU"/>
    </w:rPr>
  </w:style>
  <w:style w:type="character" w:customStyle="1" w:styleId="docblue">
    <w:name w:val="doc_blue"/>
    <w:basedOn w:val="DefaultParagraphFont"/>
    <w:uiPriority w:val="99"/>
    <w:rsid w:val="007C36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2245</Words>
  <Characters>12802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User</cp:lastModifiedBy>
  <cp:revision>5</cp:revision>
  <dcterms:created xsi:type="dcterms:W3CDTF">2015-07-29T05:49:00Z</dcterms:created>
  <dcterms:modified xsi:type="dcterms:W3CDTF">2015-08-21T11:58:00Z</dcterms:modified>
</cp:coreProperties>
</file>